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9D0" w:rsidRDefault="00E44D5C">
      <w:pPr>
        <w:spacing w:after="0" w:line="360" w:lineRule="auto"/>
        <w:ind w:left="1" w:hanging="3"/>
        <w:jc w:val="center"/>
        <w:rPr>
          <w:rFonts w:ascii="Times New Roman" w:eastAsia="Times New Roman" w:hAnsi="Times New Roman" w:cs="Times New Roman"/>
          <w:sz w:val="28"/>
          <w:szCs w:val="28"/>
        </w:rPr>
      </w:pPr>
      <w:r>
        <w:rPr>
          <w:rFonts w:ascii="Times New Roman" w:eastAsia="Times New Roman" w:hAnsi="Times New Roman" w:cs="Times New Roman"/>
          <w:b/>
          <w:sz w:val="28"/>
          <w:szCs w:val="28"/>
        </w:rPr>
        <w:t>TRANG THÔNG TIN VỀ LUẬN ÁN</w:t>
      </w:r>
    </w:p>
    <w:p w:rsidR="00EF19D0" w:rsidRDefault="00EF19D0">
      <w:pPr>
        <w:spacing w:after="0" w:line="360" w:lineRule="auto"/>
        <w:ind w:left="1" w:hanging="3"/>
        <w:jc w:val="center"/>
        <w:rPr>
          <w:rFonts w:ascii="Times New Roman" w:eastAsia="Times New Roman" w:hAnsi="Times New Roman" w:cs="Times New Roman"/>
          <w:sz w:val="28"/>
          <w:szCs w:val="28"/>
        </w:rPr>
      </w:pPr>
    </w:p>
    <w:p w:rsidR="00EF19D0" w:rsidRDefault="00E44D5C">
      <w:pPr>
        <w:pBdr>
          <w:top w:val="nil"/>
          <w:left w:val="nil"/>
          <w:bottom w:val="nil"/>
          <w:right w:val="nil"/>
          <w:between w:val="nil"/>
        </w:pBdr>
        <w:tabs>
          <w:tab w:val="center" w:pos="1701"/>
          <w:tab w:val="center" w:pos="6237"/>
          <w:tab w:val="left" w:pos="9360"/>
        </w:tabs>
        <w:spacing w:after="0" w:line="360" w:lineRule="auto"/>
        <w:ind w:left="1" w:right="8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Tên đề tài LATS: </w:t>
      </w:r>
      <w:r w:rsidR="008F6982" w:rsidRPr="009A4AE8">
        <w:rPr>
          <w:rFonts w:ascii="Times New Roman" w:eastAsia="Times New Roman" w:hAnsi="Times New Roman" w:cs="Times New Roman"/>
          <w:b/>
          <w:color w:val="000000"/>
          <w:sz w:val="26"/>
          <w:szCs w:val="26"/>
        </w:rPr>
        <w:t>Pháp luật Việt Nam về thẻ thanh toán</w:t>
      </w:r>
      <w:r>
        <w:rPr>
          <w:rFonts w:ascii="Times New Roman" w:eastAsia="Times New Roman" w:hAnsi="Times New Roman" w:cs="Times New Roman"/>
          <w:color w:val="000000"/>
          <w:sz w:val="26"/>
          <w:szCs w:val="26"/>
        </w:rPr>
        <w:tab/>
      </w:r>
    </w:p>
    <w:p w:rsidR="00EF19D0" w:rsidRDefault="00E44D5C" w:rsidP="008F6982">
      <w:pPr>
        <w:pBdr>
          <w:top w:val="nil"/>
          <w:left w:val="nil"/>
          <w:bottom w:val="nil"/>
          <w:right w:val="nil"/>
          <w:between w:val="nil"/>
        </w:pBdr>
        <w:tabs>
          <w:tab w:val="center" w:pos="1701"/>
          <w:tab w:val="left" w:pos="5954"/>
        </w:tabs>
        <w:spacing w:after="0" w:line="360" w:lineRule="auto"/>
        <w:ind w:left="1" w:right="81" w:hanging="3"/>
        <w:jc w:val="both"/>
        <w:rPr>
          <w:rFonts w:ascii="Times New Roman" w:eastAsia="Times New Roman" w:hAnsi="Times New Roman" w:cs="Times New Roman"/>
          <w:color w:val="000000"/>
          <w:sz w:val="25"/>
          <w:szCs w:val="25"/>
        </w:rPr>
      </w:pPr>
      <w:r>
        <w:rPr>
          <w:rFonts w:ascii="Times New Roman" w:eastAsia="Times New Roman" w:hAnsi="Times New Roman" w:cs="Times New Roman"/>
          <w:color w:val="000000"/>
          <w:sz w:val="25"/>
          <w:szCs w:val="25"/>
        </w:rPr>
        <w:t xml:space="preserve">Chuyên ngành: </w:t>
      </w:r>
      <w:r w:rsidR="008F6982">
        <w:rPr>
          <w:rFonts w:ascii="Times New Roman" w:eastAsia="Times New Roman" w:hAnsi="Times New Roman" w:cs="Times New Roman"/>
          <w:color w:val="000000"/>
          <w:sz w:val="25"/>
          <w:szCs w:val="25"/>
        </w:rPr>
        <w:t>Luật Kinh tế</w:t>
      </w:r>
      <w:r>
        <w:rPr>
          <w:rFonts w:ascii="Times New Roman" w:eastAsia="Times New Roman" w:hAnsi="Times New Roman" w:cs="Times New Roman"/>
          <w:color w:val="000000"/>
          <w:sz w:val="25"/>
          <w:szCs w:val="25"/>
        </w:rPr>
        <w:t xml:space="preserve">    </w:t>
      </w:r>
      <w:r>
        <w:rPr>
          <w:rFonts w:ascii="Times New Roman" w:eastAsia="Times New Roman" w:hAnsi="Times New Roman" w:cs="Times New Roman"/>
          <w:sz w:val="25"/>
          <w:szCs w:val="25"/>
        </w:rPr>
        <w:t xml:space="preserve">      </w:t>
      </w:r>
      <w:r w:rsidR="008F6982">
        <w:rPr>
          <w:rFonts w:ascii="Times New Roman" w:eastAsia="Times New Roman" w:hAnsi="Times New Roman" w:cs="Times New Roman"/>
          <w:sz w:val="25"/>
          <w:szCs w:val="25"/>
        </w:rPr>
        <w:t xml:space="preserve">                  </w:t>
      </w:r>
      <w:r>
        <w:rPr>
          <w:rFonts w:ascii="Times New Roman" w:eastAsia="Times New Roman" w:hAnsi="Times New Roman" w:cs="Times New Roman"/>
          <w:color w:val="000000"/>
          <w:sz w:val="25"/>
          <w:szCs w:val="25"/>
        </w:rPr>
        <w:t xml:space="preserve">Mã số: </w:t>
      </w:r>
      <w:r w:rsidR="008F6982" w:rsidRPr="008F6982">
        <w:rPr>
          <w:rFonts w:ascii="Times New Roman" w:eastAsia="Times New Roman" w:hAnsi="Times New Roman" w:cs="Times New Roman"/>
          <w:color w:val="000000"/>
          <w:sz w:val="25"/>
          <w:szCs w:val="25"/>
        </w:rPr>
        <w:t>62.38.01.07</w:t>
      </w:r>
      <w:r>
        <w:rPr>
          <w:rFonts w:ascii="Times New Roman" w:eastAsia="Times New Roman" w:hAnsi="Times New Roman" w:cs="Times New Roman"/>
          <w:color w:val="000000"/>
          <w:sz w:val="25"/>
          <w:szCs w:val="25"/>
        </w:rPr>
        <w:tab/>
      </w:r>
    </w:p>
    <w:p w:rsidR="00EF19D0" w:rsidRDefault="00E44D5C">
      <w:pPr>
        <w:pBdr>
          <w:top w:val="nil"/>
          <w:left w:val="nil"/>
          <w:bottom w:val="nil"/>
          <w:right w:val="nil"/>
          <w:between w:val="nil"/>
        </w:pBdr>
        <w:tabs>
          <w:tab w:val="center" w:pos="1701"/>
          <w:tab w:val="center" w:pos="6237"/>
          <w:tab w:val="left" w:pos="5954"/>
          <w:tab w:val="left" w:pos="9356"/>
        </w:tabs>
        <w:spacing w:after="0" w:line="360" w:lineRule="auto"/>
        <w:ind w:left="1" w:right="81" w:hanging="3"/>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5"/>
          <w:szCs w:val="25"/>
        </w:rPr>
        <w:t xml:space="preserve">Họ tên NCS: </w:t>
      </w:r>
      <w:r w:rsidR="008F6982" w:rsidRPr="00606F87">
        <w:rPr>
          <w:rFonts w:ascii="Times New Roman" w:eastAsia="Times New Roman" w:hAnsi="Times New Roman" w:cs="Times New Roman"/>
          <w:b/>
          <w:color w:val="000000"/>
          <w:sz w:val="25"/>
          <w:szCs w:val="25"/>
        </w:rPr>
        <w:t>Trần Thị Thu Ngân</w:t>
      </w:r>
      <w:r>
        <w:rPr>
          <w:rFonts w:ascii="Times New Roman" w:eastAsia="Times New Roman" w:hAnsi="Times New Roman" w:cs="Times New Roman"/>
          <w:color w:val="000000"/>
          <w:sz w:val="25"/>
          <w:szCs w:val="25"/>
        </w:rPr>
        <w:t xml:space="preserve">      </w:t>
      </w:r>
      <w:r>
        <w:rPr>
          <w:rFonts w:ascii="Times New Roman" w:eastAsia="Times New Roman" w:hAnsi="Times New Roman" w:cs="Times New Roman"/>
          <w:sz w:val="25"/>
          <w:szCs w:val="25"/>
        </w:rPr>
        <w:t xml:space="preserve">        </w:t>
      </w:r>
      <w:r w:rsidR="009A4AE8">
        <w:rPr>
          <w:rFonts w:ascii="Times New Roman" w:eastAsia="Times New Roman" w:hAnsi="Times New Roman" w:cs="Times New Roman"/>
          <w:sz w:val="25"/>
          <w:szCs w:val="25"/>
        </w:rPr>
        <w:t xml:space="preserve">    </w:t>
      </w:r>
      <w:r w:rsidR="008F6982">
        <w:rPr>
          <w:rFonts w:ascii="Times New Roman" w:eastAsia="Times New Roman" w:hAnsi="Times New Roman" w:cs="Times New Roman"/>
          <w:color w:val="000000"/>
          <w:sz w:val="25"/>
          <w:szCs w:val="25"/>
        </w:rPr>
        <w:t xml:space="preserve">Mã số: </w:t>
      </w:r>
      <w:r w:rsidR="008F6982" w:rsidRPr="008F6982">
        <w:rPr>
          <w:rFonts w:ascii="Times New Roman" w:eastAsia="Times New Roman" w:hAnsi="Times New Roman" w:cs="Times New Roman"/>
          <w:color w:val="000000"/>
          <w:sz w:val="25"/>
          <w:szCs w:val="25"/>
        </w:rPr>
        <w:t>N17710007</w:t>
      </w:r>
    </w:p>
    <w:p w:rsidR="00EF19D0" w:rsidRDefault="00E44D5C" w:rsidP="006E7417">
      <w:pPr>
        <w:pBdr>
          <w:top w:val="nil"/>
          <w:left w:val="nil"/>
          <w:bottom w:val="nil"/>
          <w:right w:val="nil"/>
          <w:between w:val="nil"/>
        </w:pBdr>
        <w:tabs>
          <w:tab w:val="center" w:pos="1701"/>
          <w:tab w:val="center" w:pos="6237"/>
          <w:tab w:val="left" w:pos="9356"/>
        </w:tabs>
        <w:spacing w:after="0" w:line="360" w:lineRule="auto"/>
        <w:ind w:left="1" w:right="-1" w:hanging="3"/>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Ng</w:t>
      </w:r>
      <w:r w:rsidR="00606F87">
        <w:rPr>
          <w:rFonts w:ascii="Times New Roman" w:eastAsia="Times New Roman" w:hAnsi="Times New Roman" w:cs="Times New Roman"/>
          <w:color w:val="000000"/>
          <w:sz w:val="26"/>
          <w:szCs w:val="26"/>
        </w:rPr>
        <w:t xml:space="preserve">ười hướng dẫn khoa học: </w:t>
      </w:r>
      <w:r w:rsidR="006E7417">
        <w:rPr>
          <w:rFonts w:ascii="Times New Roman" w:eastAsia="Times New Roman" w:hAnsi="Times New Roman" w:cs="Times New Roman"/>
          <w:color w:val="000000"/>
          <w:sz w:val="26"/>
          <w:szCs w:val="26"/>
        </w:rPr>
        <w:t xml:space="preserve"> </w:t>
      </w:r>
      <w:r w:rsidR="00606F87">
        <w:rPr>
          <w:rFonts w:ascii="Times New Roman" w:eastAsia="Times New Roman" w:hAnsi="Times New Roman" w:cs="Times New Roman"/>
          <w:color w:val="000000"/>
          <w:sz w:val="26"/>
          <w:szCs w:val="26"/>
        </w:rPr>
        <w:t>HD1</w:t>
      </w:r>
      <w:r>
        <w:rPr>
          <w:rFonts w:ascii="Times New Roman" w:eastAsia="Times New Roman" w:hAnsi="Times New Roman" w:cs="Times New Roman"/>
          <w:color w:val="000000"/>
          <w:sz w:val="26"/>
          <w:szCs w:val="26"/>
        </w:rPr>
        <w:t xml:space="preserve">: </w:t>
      </w:r>
      <w:r w:rsidR="00606F87" w:rsidRPr="00606F87">
        <w:rPr>
          <w:rFonts w:ascii="Times New Roman" w:eastAsia="Times New Roman" w:hAnsi="Times New Roman" w:cs="Times New Roman"/>
          <w:b/>
          <w:color w:val="000000"/>
          <w:sz w:val="26"/>
          <w:szCs w:val="26"/>
        </w:rPr>
        <w:t>TS. PHẠM VĂN VÕ</w:t>
      </w:r>
      <w:r>
        <w:rPr>
          <w:rFonts w:ascii="Times New Roman" w:eastAsia="Times New Roman" w:hAnsi="Times New Roman" w:cs="Times New Roman"/>
          <w:color w:val="000000"/>
          <w:sz w:val="26"/>
          <w:szCs w:val="26"/>
        </w:rPr>
        <w:tab/>
      </w:r>
    </w:p>
    <w:p w:rsidR="00EF19D0" w:rsidRDefault="00606F87" w:rsidP="006E7417">
      <w:pPr>
        <w:pBdr>
          <w:top w:val="nil"/>
          <w:left w:val="nil"/>
          <w:bottom w:val="nil"/>
          <w:right w:val="nil"/>
          <w:between w:val="nil"/>
        </w:pBdr>
        <w:tabs>
          <w:tab w:val="center" w:pos="1701"/>
        </w:tabs>
        <w:spacing w:after="0" w:line="360" w:lineRule="auto"/>
        <w:ind w:left="1" w:right="-1" w:hanging="3"/>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 xml:space="preserve">             </w:t>
      </w:r>
      <w:r w:rsidR="006E7417">
        <w:rPr>
          <w:rFonts w:ascii="Times New Roman" w:eastAsia="Times New Roman" w:hAnsi="Times New Roman" w:cs="Times New Roman"/>
          <w:color w:val="000000"/>
          <w:sz w:val="26"/>
          <w:szCs w:val="26"/>
        </w:rPr>
        <w:t xml:space="preserve">                            </w:t>
      </w:r>
      <w:r>
        <w:rPr>
          <w:rFonts w:ascii="Times New Roman" w:eastAsia="Times New Roman" w:hAnsi="Times New Roman" w:cs="Times New Roman"/>
          <w:color w:val="000000"/>
          <w:sz w:val="26"/>
          <w:szCs w:val="26"/>
        </w:rPr>
        <w:t xml:space="preserve"> </w:t>
      </w:r>
      <w:r w:rsidR="006E7417">
        <w:rPr>
          <w:rFonts w:ascii="Times New Roman" w:eastAsia="Times New Roman" w:hAnsi="Times New Roman" w:cs="Times New Roman"/>
          <w:color w:val="000000"/>
          <w:sz w:val="26"/>
          <w:szCs w:val="26"/>
        </w:rPr>
        <w:t xml:space="preserve">     HD2: </w:t>
      </w:r>
      <w:r w:rsidR="006E7417">
        <w:rPr>
          <w:rFonts w:ascii="Times New Roman" w:eastAsia="Times New Roman" w:hAnsi="Times New Roman" w:cs="Times New Roman"/>
          <w:b/>
          <w:color w:val="000000"/>
          <w:sz w:val="26"/>
          <w:szCs w:val="26"/>
        </w:rPr>
        <w:t xml:space="preserve">TS. TRẦN THANH </w:t>
      </w:r>
      <w:r w:rsidRPr="00606F87">
        <w:rPr>
          <w:rFonts w:ascii="Times New Roman" w:eastAsia="Times New Roman" w:hAnsi="Times New Roman" w:cs="Times New Roman"/>
          <w:b/>
          <w:color w:val="000000"/>
          <w:sz w:val="26"/>
          <w:szCs w:val="26"/>
        </w:rPr>
        <w:t>HƯƠNG</w:t>
      </w:r>
      <w:r w:rsidR="00E44D5C">
        <w:rPr>
          <w:rFonts w:ascii="Times New Roman" w:eastAsia="Times New Roman" w:hAnsi="Times New Roman" w:cs="Times New Roman"/>
          <w:color w:val="000000"/>
          <w:sz w:val="26"/>
          <w:szCs w:val="26"/>
        </w:rPr>
        <w:tab/>
      </w:r>
    </w:p>
    <w:p w:rsidR="00EF19D0" w:rsidRDefault="00E44D5C">
      <w:pPr>
        <w:spacing w:after="0" w:line="360" w:lineRule="auto"/>
        <w:ind w:left="1" w:hanging="3"/>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Cơ sở đào tạo: </w:t>
      </w:r>
      <w:r w:rsidRPr="009508C0">
        <w:rPr>
          <w:rFonts w:ascii="Times New Roman" w:eastAsia="Times New Roman" w:hAnsi="Times New Roman" w:cs="Times New Roman"/>
          <w:b/>
          <w:sz w:val="25"/>
          <w:szCs w:val="25"/>
        </w:rPr>
        <w:t>Trường Đại học Kinh tế - Luật, Đại học Quốc gia TP.HCM</w:t>
      </w:r>
    </w:p>
    <w:p w:rsidR="00EF19D0" w:rsidRDefault="00E44D5C">
      <w:pPr>
        <w:spacing w:after="0" w:line="360" w:lineRule="auto"/>
        <w:ind w:left="1" w:hanging="3"/>
        <w:jc w:val="both"/>
        <w:rPr>
          <w:rFonts w:ascii="Times New Roman" w:eastAsia="Times New Roman" w:hAnsi="Times New Roman" w:cs="Times New Roman"/>
          <w:b/>
          <w:sz w:val="25"/>
          <w:szCs w:val="25"/>
        </w:rPr>
      </w:pPr>
      <w:r>
        <w:rPr>
          <w:rFonts w:ascii="Times New Roman" w:eastAsia="Times New Roman" w:hAnsi="Times New Roman" w:cs="Times New Roman"/>
          <w:b/>
          <w:sz w:val="25"/>
          <w:szCs w:val="25"/>
        </w:rPr>
        <w:t>1. TÓM TẮT LUẬN ÁN</w:t>
      </w:r>
    </w:p>
    <w:p w:rsidR="009508C0" w:rsidRDefault="009508C0">
      <w:pPr>
        <w:spacing w:after="0" w:line="360" w:lineRule="auto"/>
        <w:ind w:left="1" w:hanging="3"/>
        <w:jc w:val="both"/>
        <w:rPr>
          <w:rFonts w:ascii="Times New Roman" w:eastAsia="Times New Roman" w:hAnsi="Times New Roman" w:cs="Times New Roman"/>
          <w:b/>
          <w:sz w:val="25"/>
          <w:szCs w:val="25"/>
        </w:rPr>
      </w:pPr>
      <w:r w:rsidRPr="009508C0">
        <w:rPr>
          <w:rFonts w:ascii="Times New Roman" w:eastAsia="Times New Roman" w:hAnsi="Times New Roman" w:cs="Times New Roman"/>
          <w:b/>
          <w:sz w:val="25"/>
          <w:szCs w:val="25"/>
        </w:rPr>
        <w:t>Mục tiêu nghiên cứu của luận án</w:t>
      </w:r>
    </w:p>
    <w:p w:rsidR="009508C0" w:rsidRPr="009508C0" w:rsidRDefault="00D548E2" w:rsidP="00D548E2">
      <w:pPr>
        <w:spacing w:after="0" w:line="360" w:lineRule="auto"/>
        <w:ind w:leftChars="0" w:left="1" w:firstLineChars="226" w:firstLine="565"/>
        <w:jc w:val="both"/>
        <w:rPr>
          <w:rFonts w:ascii="Times New Roman" w:eastAsia="Times New Roman" w:hAnsi="Times New Roman" w:cs="Times New Roman"/>
          <w:sz w:val="25"/>
          <w:szCs w:val="25"/>
        </w:rPr>
      </w:pPr>
      <w:r w:rsidRPr="00D548E2">
        <w:rPr>
          <w:rFonts w:ascii="Times New Roman" w:eastAsia="Times New Roman" w:hAnsi="Times New Roman" w:cs="Times New Roman"/>
          <w:sz w:val="25"/>
          <w:szCs w:val="25"/>
        </w:rPr>
        <w:t>Luận án có mục tiêu xây dựng được những lý luận cơ bản của pháp luật về hoạt động phát hành, sử dụng thẻ; đưa ra được các phân tích, đánh giá thực trạng pháp luật về hoạt động thẻ ngân hàng tại Việt Nam. Trên cơ sở đó tác giả kiến nghị các giải pháp hoàn thiện pháp luật về hoạt động thẻ trong bối cảnh hội nhập kinh tế quốc tế và đặc biệt là trong thời kỳ kinh tế số nhằm mục tiêu cuối cùng của vấn đề chính là tìm ra các giải pháp pháp lý hiệu quả bảo đảm quyền lợi của chủ thể sử dụng thẻ thanh toán.</w:t>
      </w:r>
    </w:p>
    <w:p w:rsidR="009508C0" w:rsidRDefault="009508C0">
      <w:pPr>
        <w:spacing w:after="0" w:line="360" w:lineRule="auto"/>
        <w:ind w:left="1" w:hanging="3"/>
        <w:jc w:val="both"/>
        <w:rPr>
          <w:rFonts w:ascii="Times New Roman" w:eastAsia="Times New Roman" w:hAnsi="Times New Roman" w:cs="Times New Roman"/>
          <w:b/>
          <w:sz w:val="25"/>
          <w:szCs w:val="25"/>
        </w:rPr>
      </w:pPr>
      <w:r w:rsidRPr="009508C0">
        <w:rPr>
          <w:rFonts w:ascii="Times New Roman" w:eastAsia="Times New Roman" w:hAnsi="Times New Roman" w:cs="Times New Roman"/>
          <w:b/>
          <w:sz w:val="25"/>
          <w:szCs w:val="25"/>
        </w:rPr>
        <w:t>Đối tượng nghiên cứu:</w:t>
      </w:r>
    </w:p>
    <w:p w:rsidR="009508C0" w:rsidRPr="009508C0" w:rsidRDefault="00D548E2" w:rsidP="00D548E2">
      <w:pPr>
        <w:spacing w:after="0" w:line="360" w:lineRule="auto"/>
        <w:ind w:leftChars="0" w:left="1" w:firstLineChars="226" w:firstLine="565"/>
        <w:jc w:val="both"/>
        <w:rPr>
          <w:rFonts w:ascii="Times New Roman" w:eastAsia="Times New Roman" w:hAnsi="Times New Roman" w:cs="Times New Roman"/>
          <w:sz w:val="25"/>
          <w:szCs w:val="25"/>
        </w:rPr>
      </w:pPr>
      <w:r w:rsidRPr="00D548E2">
        <w:rPr>
          <w:rFonts w:ascii="Times New Roman" w:eastAsia="Times New Roman" w:hAnsi="Times New Roman" w:cs="Times New Roman"/>
          <w:sz w:val="25"/>
          <w:szCs w:val="25"/>
        </w:rPr>
        <w:t>Trên cơ sở nghiên cứu các quan điểm khoa học về thẻ thanh toán, luận án tập trung nghiên cứu, phân tích các quy định pháp luật điều chỉnh hoạt động thanh toán thẻ của Việt Nam và một số nước trên thế giới, đặc biệt là các quốc gia phát triển, sử dụng thẻ nhiều trong các giao dịch như Hoa Kỳ, Canada… cũng như thực tiễn áp dụng các quy định này vào quá trình vận hành của nền kinh tế, với vai trò là một trong những chức năng của tiền tệ.</w:t>
      </w:r>
    </w:p>
    <w:p w:rsidR="009508C0" w:rsidRDefault="009508C0">
      <w:pPr>
        <w:spacing w:after="0" w:line="360" w:lineRule="auto"/>
        <w:ind w:left="1" w:hanging="3"/>
        <w:jc w:val="both"/>
        <w:rPr>
          <w:rFonts w:ascii="Times New Roman" w:eastAsia="Times New Roman" w:hAnsi="Times New Roman" w:cs="Times New Roman"/>
          <w:b/>
          <w:sz w:val="25"/>
          <w:szCs w:val="25"/>
        </w:rPr>
      </w:pPr>
      <w:r w:rsidRPr="009508C0">
        <w:rPr>
          <w:rFonts w:ascii="Times New Roman" w:eastAsia="Times New Roman" w:hAnsi="Times New Roman" w:cs="Times New Roman"/>
          <w:b/>
          <w:sz w:val="25"/>
          <w:szCs w:val="25"/>
        </w:rPr>
        <w:t>Phạm vi nghiên cứu:</w:t>
      </w:r>
    </w:p>
    <w:p w:rsidR="009508C0" w:rsidRDefault="00F20ED6" w:rsidP="00F20ED6">
      <w:pPr>
        <w:spacing w:after="0" w:line="360" w:lineRule="auto"/>
        <w:ind w:leftChars="0" w:left="1" w:firstLineChars="226" w:firstLine="567"/>
        <w:jc w:val="both"/>
        <w:rPr>
          <w:rFonts w:ascii="Times New Roman" w:eastAsia="Times New Roman" w:hAnsi="Times New Roman" w:cs="Times New Roman"/>
          <w:sz w:val="25"/>
          <w:szCs w:val="25"/>
        </w:rPr>
      </w:pPr>
      <w:r w:rsidRPr="00F20ED6">
        <w:rPr>
          <w:rFonts w:ascii="Times New Roman" w:eastAsia="Times New Roman" w:hAnsi="Times New Roman" w:cs="Times New Roman"/>
          <w:b/>
          <w:sz w:val="25"/>
          <w:szCs w:val="25"/>
        </w:rPr>
        <w:t>Về không gian:</w:t>
      </w:r>
      <w:r w:rsidRPr="00F20ED6">
        <w:rPr>
          <w:rFonts w:ascii="Times New Roman" w:eastAsia="Times New Roman" w:hAnsi="Times New Roman" w:cs="Times New Roman"/>
          <w:sz w:val="25"/>
          <w:szCs w:val="25"/>
        </w:rPr>
        <w:t xml:space="preserve"> Luận án tập trung nghiên cứu các quy định của pháp luật Việt Nam điều</w:t>
      </w:r>
      <w:r w:rsidR="009360A2">
        <w:rPr>
          <w:rFonts w:ascii="Times New Roman" w:eastAsia="Times New Roman" w:hAnsi="Times New Roman" w:cs="Times New Roman"/>
          <w:sz w:val="25"/>
          <w:szCs w:val="25"/>
        </w:rPr>
        <w:t xml:space="preserve"> chỉnh hoạt động thẻ thanh toán</w:t>
      </w:r>
      <w:r w:rsidRPr="00F20ED6">
        <w:rPr>
          <w:rFonts w:ascii="Times New Roman" w:eastAsia="Times New Roman" w:hAnsi="Times New Roman" w:cs="Times New Roman"/>
          <w:sz w:val="25"/>
          <w:szCs w:val="25"/>
        </w:rPr>
        <w:t>, trên cơ sở so sánh với các quy định của một số quốc gia trên thế giới, cụ thể là so sánh với các quốc gia như Hoa Kỳ, Canada, Anh.</w:t>
      </w:r>
    </w:p>
    <w:p w:rsidR="00F20ED6" w:rsidRPr="009508C0" w:rsidRDefault="00F20ED6" w:rsidP="00F20ED6">
      <w:pPr>
        <w:spacing w:after="0" w:line="360" w:lineRule="auto"/>
        <w:ind w:leftChars="0" w:left="1" w:firstLineChars="226" w:firstLine="567"/>
        <w:jc w:val="both"/>
        <w:rPr>
          <w:rFonts w:ascii="Times New Roman" w:eastAsia="Times New Roman" w:hAnsi="Times New Roman" w:cs="Times New Roman"/>
          <w:sz w:val="25"/>
          <w:szCs w:val="25"/>
        </w:rPr>
      </w:pPr>
      <w:r w:rsidRPr="00F20ED6">
        <w:rPr>
          <w:rFonts w:ascii="Times New Roman" w:eastAsia="Times New Roman" w:hAnsi="Times New Roman" w:cs="Times New Roman"/>
          <w:b/>
          <w:sz w:val="25"/>
          <w:szCs w:val="25"/>
        </w:rPr>
        <w:t>Về thời gian:</w:t>
      </w:r>
      <w:r w:rsidRPr="00F20ED6">
        <w:rPr>
          <w:rFonts w:ascii="Times New Roman" w:eastAsia="Times New Roman" w:hAnsi="Times New Roman" w:cs="Times New Roman"/>
          <w:sz w:val="25"/>
          <w:szCs w:val="25"/>
        </w:rPr>
        <w:t xml:space="preserve"> Luận án nghiên cứu các quy định của pháp luật Việt Nam về thẻ thanh toán giai đoạn từ 1994 đến nay. Bắt đầu từ năm 1994, với vai trò là một quy định được trình bày rõ ràng, cụ thể trong văn bản quy phạm pháp luật, thì khái niệm về thẻ thanh toán lần đầu được nêu ra trong văn bản pháp luật Việt Nam</w:t>
      </w:r>
      <w:r>
        <w:rPr>
          <w:rFonts w:ascii="Times New Roman" w:eastAsia="Times New Roman" w:hAnsi="Times New Roman" w:cs="Times New Roman"/>
          <w:sz w:val="25"/>
          <w:szCs w:val="25"/>
        </w:rPr>
        <w:t>.</w:t>
      </w:r>
    </w:p>
    <w:p w:rsidR="009508C0" w:rsidRDefault="009508C0">
      <w:pPr>
        <w:spacing w:after="0" w:line="360" w:lineRule="auto"/>
        <w:ind w:left="1" w:hanging="3"/>
        <w:jc w:val="both"/>
        <w:rPr>
          <w:rFonts w:ascii="Times New Roman" w:eastAsia="Times New Roman" w:hAnsi="Times New Roman" w:cs="Times New Roman"/>
          <w:b/>
          <w:sz w:val="25"/>
          <w:szCs w:val="25"/>
        </w:rPr>
      </w:pPr>
      <w:r w:rsidRPr="009508C0">
        <w:rPr>
          <w:rFonts w:ascii="Times New Roman" w:eastAsia="Times New Roman" w:hAnsi="Times New Roman" w:cs="Times New Roman"/>
          <w:b/>
          <w:sz w:val="25"/>
          <w:szCs w:val="25"/>
        </w:rPr>
        <w:t>Phương pháp nghiên cứu:</w:t>
      </w:r>
    </w:p>
    <w:p w:rsidR="009508C0" w:rsidRPr="009508C0" w:rsidRDefault="00F20ED6" w:rsidP="00F20ED6">
      <w:pPr>
        <w:spacing w:after="0" w:line="360" w:lineRule="auto"/>
        <w:ind w:leftChars="0" w:left="1" w:firstLineChars="226" w:firstLine="565"/>
        <w:jc w:val="both"/>
        <w:rPr>
          <w:rFonts w:ascii="Times New Roman" w:eastAsia="Times New Roman" w:hAnsi="Times New Roman" w:cs="Times New Roman"/>
          <w:sz w:val="25"/>
          <w:szCs w:val="25"/>
        </w:rPr>
      </w:pPr>
      <w:r w:rsidRPr="00F20ED6">
        <w:rPr>
          <w:rFonts w:ascii="Times New Roman" w:eastAsia="Times New Roman" w:hAnsi="Times New Roman" w:cs="Times New Roman"/>
          <w:sz w:val="25"/>
          <w:szCs w:val="25"/>
        </w:rPr>
        <w:lastRenderedPageBreak/>
        <w:t>Luận án sử dụng</w:t>
      </w:r>
      <w:r>
        <w:rPr>
          <w:rFonts w:ascii="Times New Roman" w:eastAsia="Times New Roman" w:hAnsi="Times New Roman" w:cs="Times New Roman"/>
          <w:sz w:val="25"/>
          <w:szCs w:val="25"/>
        </w:rPr>
        <w:t xml:space="preserve"> các phương pháp nghiên cứu như p</w:t>
      </w:r>
      <w:r w:rsidRPr="00F20ED6">
        <w:rPr>
          <w:rFonts w:ascii="Times New Roman" w:eastAsia="Times New Roman" w:hAnsi="Times New Roman" w:cs="Times New Roman"/>
          <w:sz w:val="25"/>
          <w:szCs w:val="25"/>
        </w:rPr>
        <w:t>hương pháp nghiên cứu lý thuyết luật học (doctrial study research)</w:t>
      </w:r>
      <w:r>
        <w:rPr>
          <w:rFonts w:ascii="Times New Roman" w:eastAsia="Times New Roman" w:hAnsi="Times New Roman" w:cs="Times New Roman"/>
          <w:sz w:val="25"/>
          <w:szCs w:val="25"/>
        </w:rPr>
        <w:t>, p</w:t>
      </w:r>
      <w:r w:rsidRPr="00F20ED6">
        <w:rPr>
          <w:rFonts w:ascii="Times New Roman" w:eastAsia="Times New Roman" w:hAnsi="Times New Roman" w:cs="Times New Roman"/>
          <w:sz w:val="25"/>
          <w:szCs w:val="25"/>
        </w:rPr>
        <w:t>hương pháp nghiên cứu so sánh (comparative research)</w:t>
      </w:r>
      <w:r>
        <w:rPr>
          <w:rFonts w:ascii="Times New Roman" w:eastAsia="Times New Roman" w:hAnsi="Times New Roman" w:cs="Times New Roman"/>
          <w:sz w:val="25"/>
          <w:szCs w:val="25"/>
        </w:rPr>
        <w:t>, p</w:t>
      </w:r>
      <w:r w:rsidRPr="00F20ED6">
        <w:rPr>
          <w:rFonts w:ascii="Times New Roman" w:eastAsia="Times New Roman" w:hAnsi="Times New Roman" w:cs="Times New Roman"/>
          <w:sz w:val="25"/>
          <w:szCs w:val="25"/>
        </w:rPr>
        <w:t>hương pháp nghiên cứ</w:t>
      </w:r>
      <w:r>
        <w:rPr>
          <w:rFonts w:ascii="Times New Roman" w:eastAsia="Times New Roman" w:hAnsi="Times New Roman" w:cs="Times New Roman"/>
          <w:sz w:val="25"/>
          <w:szCs w:val="25"/>
        </w:rPr>
        <w:t>u lịch sử (historical research) và p</w:t>
      </w:r>
      <w:r w:rsidRPr="00F20ED6">
        <w:rPr>
          <w:rFonts w:ascii="Times New Roman" w:eastAsia="Times New Roman" w:hAnsi="Times New Roman" w:cs="Times New Roman"/>
          <w:sz w:val="25"/>
          <w:szCs w:val="25"/>
        </w:rPr>
        <w:t>hương pháp tổng hợp</w:t>
      </w:r>
      <w:r>
        <w:rPr>
          <w:rFonts w:ascii="Times New Roman" w:eastAsia="Times New Roman" w:hAnsi="Times New Roman" w:cs="Times New Roman"/>
          <w:sz w:val="25"/>
          <w:szCs w:val="25"/>
        </w:rPr>
        <w:t>.</w:t>
      </w:r>
    </w:p>
    <w:p w:rsidR="009508C0" w:rsidRDefault="009508C0">
      <w:pPr>
        <w:spacing w:after="0" w:line="360" w:lineRule="auto"/>
        <w:ind w:left="1" w:hanging="3"/>
        <w:jc w:val="both"/>
        <w:rPr>
          <w:rFonts w:ascii="Times New Roman" w:eastAsia="Times New Roman" w:hAnsi="Times New Roman" w:cs="Times New Roman"/>
          <w:b/>
          <w:sz w:val="25"/>
          <w:szCs w:val="25"/>
        </w:rPr>
      </w:pPr>
      <w:r w:rsidRPr="009508C0">
        <w:rPr>
          <w:rFonts w:ascii="Times New Roman" w:eastAsia="Times New Roman" w:hAnsi="Times New Roman" w:cs="Times New Roman"/>
          <w:b/>
          <w:sz w:val="25"/>
          <w:szCs w:val="25"/>
        </w:rPr>
        <w:t>Ý nghĩa lý luận và thực tiễn:</w:t>
      </w:r>
    </w:p>
    <w:p w:rsidR="009508C0" w:rsidRDefault="009508C0">
      <w:pPr>
        <w:spacing w:after="0" w:line="360" w:lineRule="auto"/>
        <w:ind w:left="1" w:hanging="3"/>
        <w:jc w:val="both"/>
        <w:rPr>
          <w:rFonts w:ascii="Times New Roman" w:eastAsia="Times New Roman" w:hAnsi="Times New Roman" w:cs="Times New Roman"/>
          <w:b/>
          <w:sz w:val="25"/>
          <w:szCs w:val="25"/>
        </w:rPr>
      </w:pPr>
      <w:r w:rsidRPr="009508C0">
        <w:rPr>
          <w:rFonts w:ascii="Times New Roman" w:eastAsia="Times New Roman" w:hAnsi="Times New Roman" w:cs="Times New Roman"/>
          <w:b/>
          <w:sz w:val="25"/>
          <w:szCs w:val="25"/>
        </w:rPr>
        <w:t>Về mặt lý luận</w:t>
      </w:r>
    </w:p>
    <w:p w:rsidR="00EB6C34" w:rsidRPr="00EB6C34" w:rsidRDefault="00EB6C34" w:rsidP="00EB6C34">
      <w:pPr>
        <w:spacing w:after="0" w:line="360" w:lineRule="auto"/>
        <w:ind w:leftChars="0" w:left="1" w:firstLineChars="225" w:firstLine="563"/>
        <w:jc w:val="both"/>
        <w:rPr>
          <w:rFonts w:ascii="Times New Roman" w:eastAsia="Times New Roman" w:hAnsi="Times New Roman" w:cs="Times New Roman"/>
          <w:sz w:val="25"/>
          <w:szCs w:val="25"/>
        </w:rPr>
      </w:pPr>
      <w:r w:rsidRPr="00EB6C34">
        <w:rPr>
          <w:rFonts w:ascii="Times New Roman" w:eastAsia="Times New Roman" w:hAnsi="Times New Roman" w:cs="Times New Roman"/>
          <w:sz w:val="25"/>
          <w:szCs w:val="25"/>
        </w:rPr>
        <w:t>Luận án bàn luận các đặc trưng pháp lý của thẻ thanh toán, các quy định pháp luật của các quốc gia trong việc quản lý hoạt động thanh toán thẻ. Từ đó đóng góp thêm cơ sở lý luận cho các nghiên cứu pháp lý về thẻ thanh toán cũng như các phương thức thanh toán không dùng tiền mặt khác.</w:t>
      </w:r>
    </w:p>
    <w:p w:rsidR="009508C0" w:rsidRDefault="009508C0">
      <w:pPr>
        <w:spacing w:after="0" w:line="360" w:lineRule="auto"/>
        <w:ind w:left="1" w:hanging="3"/>
        <w:jc w:val="both"/>
        <w:rPr>
          <w:rFonts w:ascii="Times New Roman" w:eastAsia="Times New Roman" w:hAnsi="Times New Roman" w:cs="Times New Roman"/>
          <w:b/>
          <w:sz w:val="25"/>
          <w:szCs w:val="25"/>
        </w:rPr>
      </w:pPr>
      <w:r w:rsidRPr="009508C0">
        <w:rPr>
          <w:rFonts w:ascii="Times New Roman" w:eastAsia="Times New Roman" w:hAnsi="Times New Roman" w:cs="Times New Roman"/>
          <w:b/>
          <w:sz w:val="25"/>
          <w:szCs w:val="25"/>
        </w:rPr>
        <w:t>Về mặt thực tiễn</w:t>
      </w:r>
    </w:p>
    <w:p w:rsidR="00EB6C34" w:rsidRPr="00EB6C34" w:rsidRDefault="00EB6C34" w:rsidP="00EB6C34">
      <w:pPr>
        <w:spacing w:after="0" w:line="360" w:lineRule="auto"/>
        <w:ind w:leftChars="0" w:left="1" w:firstLineChars="226" w:firstLine="565"/>
        <w:jc w:val="both"/>
        <w:rPr>
          <w:rFonts w:ascii="Times New Roman" w:eastAsia="Times New Roman" w:hAnsi="Times New Roman" w:cs="Times New Roman"/>
          <w:sz w:val="25"/>
          <w:szCs w:val="25"/>
        </w:rPr>
      </w:pPr>
      <w:r w:rsidRPr="00EB6C34">
        <w:rPr>
          <w:rFonts w:ascii="Times New Roman" w:eastAsia="Times New Roman" w:hAnsi="Times New Roman" w:cs="Times New Roman"/>
          <w:sz w:val="25"/>
          <w:szCs w:val="25"/>
        </w:rPr>
        <w:t>Đánh giá được thực trạng phát hành, sử dụng và thanh toán, quyết toán các giao dịch thẻ thanh toán của Việt Nam trong một khoảng thời gian liên tục từ 2007 đến 6/2023. Từ đó cho thấy xu hướng phát triển cũng như cần có những quy định điều chỉnh hoạt động thẻ thanh toán cho phù hợp. Phân tích được thực trạng các quy định của pháp luật Việt Nam về hoạt động thẻ thanh toán giai đoạn 2007 – 6/2023. Từ đó đánh giá các kết quả đạt được, hạn chế và nguyên nhân của những hạn chế trong các quy định về quản lý hoạt động thẻ thanh toán.</w:t>
      </w:r>
    </w:p>
    <w:p w:rsidR="00EF19D0" w:rsidRDefault="00E44D5C">
      <w:pPr>
        <w:spacing w:after="0" w:line="360" w:lineRule="auto"/>
        <w:ind w:left="1" w:hanging="3"/>
        <w:jc w:val="both"/>
        <w:rPr>
          <w:rFonts w:ascii="Times New Roman" w:eastAsia="Times New Roman" w:hAnsi="Times New Roman" w:cs="Times New Roman"/>
          <w:sz w:val="25"/>
          <w:szCs w:val="25"/>
        </w:rPr>
      </w:pPr>
      <w:r>
        <w:rPr>
          <w:rFonts w:ascii="Times New Roman" w:eastAsia="Times New Roman" w:hAnsi="Times New Roman" w:cs="Times New Roman"/>
          <w:b/>
          <w:sz w:val="25"/>
          <w:szCs w:val="25"/>
        </w:rPr>
        <w:t>2. NHỮNG KẾT QUẢ MỚI CỦA LUẬN ÁN</w:t>
      </w:r>
    </w:p>
    <w:p w:rsidR="00EF19D0" w:rsidRDefault="00F76E8D" w:rsidP="000C1E80">
      <w:pPr>
        <w:spacing w:after="0" w:line="360" w:lineRule="auto"/>
        <w:ind w:leftChars="0" w:left="1" w:firstLineChars="226" w:firstLine="565"/>
        <w:jc w:val="both"/>
        <w:rPr>
          <w:rFonts w:ascii="Times New Roman" w:eastAsia="Times New Roman" w:hAnsi="Times New Roman" w:cs="Times New Roman"/>
          <w:sz w:val="25"/>
          <w:szCs w:val="25"/>
        </w:rPr>
      </w:pPr>
      <w:r w:rsidRPr="00F76E8D">
        <w:rPr>
          <w:rFonts w:ascii="Times New Roman" w:eastAsia="Times New Roman" w:hAnsi="Times New Roman" w:cs="Times New Roman"/>
          <w:sz w:val="25"/>
          <w:szCs w:val="25"/>
        </w:rPr>
        <w:t>Luận án sử dụng các phương pháp nghiên cứu nêu trên và rút ra kết luận sau:</w:t>
      </w:r>
    </w:p>
    <w:p w:rsidR="00222C45" w:rsidRDefault="000C1E80" w:rsidP="000C1E80">
      <w:pPr>
        <w:spacing w:after="0" w:line="360" w:lineRule="auto"/>
        <w:ind w:leftChars="0" w:left="1" w:firstLineChars="226" w:firstLine="565"/>
        <w:jc w:val="both"/>
        <w:rPr>
          <w:rFonts w:ascii="Times New Roman" w:eastAsia="Times New Roman" w:hAnsi="Times New Roman" w:cs="Times New Roman"/>
          <w:sz w:val="25"/>
          <w:szCs w:val="25"/>
        </w:rPr>
      </w:pPr>
      <w:r w:rsidRPr="00D13481">
        <w:rPr>
          <w:rFonts w:ascii="Times New Roman" w:eastAsia="Times New Roman" w:hAnsi="Times New Roman" w:cs="Times New Roman"/>
          <w:i/>
          <w:sz w:val="25"/>
          <w:szCs w:val="25"/>
        </w:rPr>
        <w:t>Thứ nhất</w:t>
      </w:r>
      <w:r>
        <w:rPr>
          <w:rFonts w:ascii="Times New Roman" w:eastAsia="Times New Roman" w:hAnsi="Times New Roman" w:cs="Times New Roman"/>
          <w:sz w:val="25"/>
          <w:szCs w:val="25"/>
        </w:rPr>
        <w:t>,</w:t>
      </w:r>
      <w:r w:rsidR="00222C45">
        <w:rPr>
          <w:rFonts w:ascii="Times New Roman" w:eastAsia="Times New Roman" w:hAnsi="Times New Roman" w:cs="Times New Roman"/>
          <w:sz w:val="25"/>
          <w:szCs w:val="25"/>
        </w:rPr>
        <w:t xml:space="preserve"> </w:t>
      </w:r>
      <w:r w:rsidR="00222C45" w:rsidRPr="00222C45">
        <w:rPr>
          <w:rFonts w:ascii="Times New Roman" w:eastAsia="Times New Roman" w:hAnsi="Times New Roman" w:cs="Times New Roman"/>
          <w:sz w:val="25"/>
          <w:szCs w:val="25"/>
        </w:rPr>
        <w:t>ở phạm vi toàn cầu, tương lai phát triển của thẻ thanh toán, đặc biệt là thẻ tín dụng cũng rất khả quan, khi mà các dấu hiệu của thị trường cho thấy, những công ty phát hành thẻ, với hệ thống cơ sở dữ liệu đã có và những thế mạnh hiện tại, họ đã biết kết hợp với những công nghệ hiện đại và vận dụng hoạt động nghiệp vụ ngân hàng để thực hiện phát huy lợi thế cạnh tranh của mình trong quá trình phát triển các phương thức thanh toán tiên tiến.</w:t>
      </w:r>
      <w:r w:rsidR="00222C45">
        <w:rPr>
          <w:rFonts w:ascii="Times New Roman" w:eastAsia="Times New Roman" w:hAnsi="Times New Roman" w:cs="Times New Roman"/>
          <w:sz w:val="25"/>
          <w:szCs w:val="25"/>
        </w:rPr>
        <w:t xml:space="preserve"> Và Việt Nam cũng không ngoại lệ.</w:t>
      </w:r>
    </w:p>
    <w:p w:rsidR="00BD741F" w:rsidRDefault="000C1E80" w:rsidP="00BD741F">
      <w:pPr>
        <w:spacing w:after="0" w:line="360" w:lineRule="auto"/>
        <w:ind w:leftChars="0" w:left="1" w:firstLineChars="226" w:firstLine="565"/>
        <w:jc w:val="both"/>
        <w:rPr>
          <w:rFonts w:ascii="Times New Roman" w:eastAsia="Times New Roman" w:hAnsi="Times New Roman" w:cs="Times New Roman"/>
          <w:sz w:val="25"/>
          <w:szCs w:val="25"/>
        </w:rPr>
      </w:pPr>
      <w:r w:rsidRPr="00D13481">
        <w:rPr>
          <w:rFonts w:ascii="Times New Roman" w:eastAsia="Times New Roman" w:hAnsi="Times New Roman" w:cs="Times New Roman"/>
          <w:i/>
          <w:sz w:val="25"/>
          <w:szCs w:val="25"/>
        </w:rPr>
        <w:t>Thứ hai</w:t>
      </w:r>
      <w:r>
        <w:rPr>
          <w:rFonts w:ascii="Times New Roman" w:eastAsia="Times New Roman" w:hAnsi="Times New Roman" w:cs="Times New Roman"/>
          <w:sz w:val="25"/>
          <w:szCs w:val="25"/>
        </w:rPr>
        <w:t>,</w:t>
      </w:r>
      <w:r w:rsidR="00222C45">
        <w:rPr>
          <w:rFonts w:ascii="Times New Roman" w:eastAsia="Times New Roman" w:hAnsi="Times New Roman" w:cs="Times New Roman"/>
          <w:sz w:val="25"/>
          <w:szCs w:val="25"/>
        </w:rPr>
        <w:t xml:space="preserve"> p</w:t>
      </w:r>
      <w:r w:rsidR="00222C45" w:rsidRPr="00222C45">
        <w:rPr>
          <w:rFonts w:ascii="Times New Roman" w:eastAsia="Times New Roman" w:hAnsi="Times New Roman" w:cs="Times New Roman"/>
          <w:sz w:val="25"/>
          <w:szCs w:val="25"/>
        </w:rPr>
        <w:t>háp luật được nhà nước sử dụng làm công cụ điều chỉnh các quan hệ xã hội phát sinh trong lĩnh vực liên quan đến thẻ thanh toán, tạo lập những chuẩn mực cho việc phá</w:t>
      </w:r>
      <w:r w:rsidR="00222C45">
        <w:rPr>
          <w:rFonts w:ascii="Times New Roman" w:eastAsia="Times New Roman" w:hAnsi="Times New Roman" w:cs="Times New Roman"/>
          <w:sz w:val="25"/>
          <w:szCs w:val="25"/>
        </w:rPr>
        <w:t xml:space="preserve">t hành, sử dụng, thanh toán thẻ, </w:t>
      </w:r>
      <w:r w:rsidR="00222C45" w:rsidRPr="00222C45">
        <w:rPr>
          <w:rFonts w:ascii="Times New Roman" w:eastAsia="Times New Roman" w:hAnsi="Times New Roman" w:cs="Times New Roman"/>
          <w:sz w:val="25"/>
          <w:szCs w:val="25"/>
        </w:rPr>
        <w:t>góp phần tháo gỡ các rào cản hội nhập, tạo nên sự phù hợp tương đồng với khu vực và thế giới của không chỉ phương tiện thanh toán điện tử, hệ thống thanh toán điện tử nói riêng mà còn của cả các hoạt động ngân hàng Việt Nam và nền kinh tế Việt Nam nói chung</w:t>
      </w:r>
      <w:r w:rsidR="00BD741F">
        <w:rPr>
          <w:rFonts w:ascii="Times New Roman" w:eastAsia="Times New Roman" w:hAnsi="Times New Roman" w:cs="Times New Roman"/>
          <w:sz w:val="25"/>
          <w:szCs w:val="25"/>
        </w:rPr>
        <w:t>.</w:t>
      </w:r>
    </w:p>
    <w:p w:rsidR="00F76E8D" w:rsidRDefault="00BD741F" w:rsidP="00BD741F">
      <w:pPr>
        <w:spacing w:after="0" w:line="360" w:lineRule="auto"/>
        <w:ind w:leftChars="0" w:left="1" w:firstLineChars="226" w:firstLine="565"/>
        <w:jc w:val="both"/>
        <w:rPr>
          <w:rFonts w:ascii="Times New Roman" w:eastAsia="Times New Roman" w:hAnsi="Times New Roman" w:cs="Times New Roman"/>
          <w:sz w:val="25"/>
          <w:szCs w:val="25"/>
        </w:rPr>
      </w:pPr>
      <w:r w:rsidRPr="00D13481">
        <w:rPr>
          <w:rFonts w:ascii="Times New Roman" w:eastAsia="Times New Roman" w:hAnsi="Times New Roman" w:cs="Times New Roman"/>
          <w:i/>
          <w:sz w:val="25"/>
          <w:szCs w:val="25"/>
        </w:rPr>
        <w:lastRenderedPageBreak/>
        <w:t>Thứ ba</w:t>
      </w:r>
      <w:r w:rsidR="00222C45">
        <w:rPr>
          <w:rFonts w:ascii="Times New Roman" w:eastAsia="Times New Roman" w:hAnsi="Times New Roman" w:cs="Times New Roman"/>
          <w:sz w:val="25"/>
          <w:szCs w:val="25"/>
        </w:rPr>
        <w:t>, p</w:t>
      </w:r>
      <w:r w:rsidR="00F76E8D" w:rsidRPr="00F76E8D">
        <w:rPr>
          <w:rFonts w:ascii="Times New Roman" w:eastAsia="Times New Roman" w:hAnsi="Times New Roman" w:cs="Times New Roman"/>
          <w:sz w:val="25"/>
          <w:szCs w:val="25"/>
        </w:rPr>
        <w:t xml:space="preserve">háp luật kinh tế Việt Nam còn nhiều bất cập khiến </w:t>
      </w:r>
      <w:r w:rsidR="00F76E8D">
        <w:rPr>
          <w:rFonts w:ascii="Times New Roman" w:eastAsia="Times New Roman" w:hAnsi="Times New Roman" w:cs="Times New Roman"/>
          <w:sz w:val="25"/>
          <w:szCs w:val="25"/>
        </w:rPr>
        <w:t>phương thức thanh toán thẻ còn bị hạn chế. Vì vậy, t</w:t>
      </w:r>
      <w:r w:rsidR="00F76E8D" w:rsidRPr="00F76E8D">
        <w:rPr>
          <w:rFonts w:ascii="Times New Roman" w:eastAsia="Times New Roman" w:hAnsi="Times New Roman" w:cs="Times New Roman"/>
          <w:sz w:val="25"/>
          <w:szCs w:val="25"/>
        </w:rPr>
        <w:t xml:space="preserve">ôi thấy rằng cần có những giải pháp, kiến nghị phù hợp nhằm </w:t>
      </w:r>
      <w:r w:rsidR="00F76E8D">
        <w:rPr>
          <w:rFonts w:ascii="Times New Roman" w:eastAsia="Times New Roman" w:hAnsi="Times New Roman" w:cs="Times New Roman"/>
          <w:sz w:val="25"/>
          <w:szCs w:val="25"/>
        </w:rPr>
        <w:t>hoàn thiện pháp luật Việt Nam về thẻ thanh toán</w:t>
      </w:r>
      <w:r w:rsidR="00F76E8D" w:rsidRPr="00F76E8D">
        <w:rPr>
          <w:rFonts w:ascii="Times New Roman" w:eastAsia="Times New Roman" w:hAnsi="Times New Roman" w:cs="Times New Roman"/>
          <w:sz w:val="25"/>
          <w:szCs w:val="25"/>
        </w:rPr>
        <w:t xml:space="preserve"> như:</w:t>
      </w:r>
    </w:p>
    <w:p w:rsidR="000C1E80" w:rsidRDefault="000C1E80" w:rsidP="000C1E80">
      <w:pPr>
        <w:spacing w:after="0" w:line="360" w:lineRule="auto"/>
        <w:ind w:leftChars="0" w:left="1" w:firstLineChars="226" w:firstLine="565"/>
        <w:jc w:val="both"/>
        <w:rPr>
          <w:rFonts w:ascii="Times New Roman" w:eastAsia="Times New Roman" w:hAnsi="Times New Roman" w:cs="Times New Roman"/>
          <w:sz w:val="25"/>
          <w:szCs w:val="25"/>
        </w:rPr>
      </w:pPr>
      <w:r w:rsidRPr="00D13481">
        <w:rPr>
          <w:rFonts w:ascii="Times New Roman" w:eastAsia="Times New Roman" w:hAnsi="Times New Roman" w:cs="Times New Roman"/>
          <w:i/>
          <w:sz w:val="25"/>
          <w:szCs w:val="25"/>
        </w:rPr>
        <w:t>Một là</w:t>
      </w:r>
      <w:r>
        <w:rPr>
          <w:rFonts w:ascii="Times New Roman" w:eastAsia="Times New Roman" w:hAnsi="Times New Roman" w:cs="Times New Roman"/>
          <w:sz w:val="25"/>
          <w:szCs w:val="25"/>
        </w:rPr>
        <w:t xml:space="preserve">, </w:t>
      </w:r>
      <w:r w:rsidR="002D68F8" w:rsidRPr="002D68F8">
        <w:rPr>
          <w:rFonts w:ascii="Times New Roman" w:eastAsia="Times New Roman" w:hAnsi="Times New Roman" w:cs="Times New Roman"/>
          <w:sz w:val="25"/>
          <w:szCs w:val="25"/>
        </w:rPr>
        <w:t>pháp luật Việt Nam nên quy định cụ thể về vấn đề chứng minh tài chính cá nhân và độ tuổi sử dụng thẻ tín dụng phù hợp hơn.</w:t>
      </w:r>
    </w:p>
    <w:p w:rsidR="00EF19D0" w:rsidRDefault="00D13481" w:rsidP="002D68F8">
      <w:pPr>
        <w:spacing w:after="0" w:line="360" w:lineRule="auto"/>
        <w:ind w:leftChars="0" w:left="1" w:firstLineChars="226" w:firstLine="565"/>
        <w:jc w:val="both"/>
        <w:rPr>
          <w:rFonts w:ascii="Times New Roman" w:eastAsia="Times New Roman" w:hAnsi="Times New Roman" w:cs="Times New Roman"/>
          <w:sz w:val="25"/>
          <w:szCs w:val="25"/>
        </w:rPr>
      </w:pPr>
      <w:r w:rsidRPr="00D13481">
        <w:rPr>
          <w:rFonts w:ascii="Times New Roman" w:eastAsia="Times New Roman" w:hAnsi="Times New Roman" w:cs="Times New Roman"/>
          <w:i/>
          <w:sz w:val="25"/>
          <w:szCs w:val="25"/>
        </w:rPr>
        <w:t>Hai là</w:t>
      </w:r>
      <w:r>
        <w:rPr>
          <w:rFonts w:ascii="Times New Roman" w:eastAsia="Times New Roman" w:hAnsi="Times New Roman" w:cs="Times New Roman"/>
          <w:sz w:val="25"/>
          <w:szCs w:val="25"/>
        </w:rPr>
        <w:t xml:space="preserve">, </w:t>
      </w:r>
      <w:r w:rsidRPr="00D13481">
        <w:rPr>
          <w:rFonts w:ascii="Times New Roman" w:eastAsia="Times New Roman" w:hAnsi="Times New Roman" w:cs="Times New Roman"/>
          <w:sz w:val="25"/>
          <w:szCs w:val="25"/>
        </w:rPr>
        <w:t>việc hoàn thiện các quy định về hợp đồng phát hành thẻ là thật sự cần thiết, để thẻ thanh toán có thể thực hiện được vai trò của nó trong quá trình phát triển</w:t>
      </w:r>
      <w:r w:rsidR="004742EB">
        <w:rPr>
          <w:rFonts w:ascii="Times New Roman" w:eastAsia="Times New Roman" w:hAnsi="Times New Roman" w:cs="Times New Roman"/>
          <w:sz w:val="25"/>
          <w:szCs w:val="25"/>
        </w:rPr>
        <w:t xml:space="preserve"> các phương thức thanh toán không dùng tiền mặt</w:t>
      </w:r>
      <w:bookmarkStart w:id="0" w:name="_GoBack"/>
      <w:bookmarkEnd w:id="0"/>
      <w:r w:rsidRPr="00D13481">
        <w:rPr>
          <w:rFonts w:ascii="Times New Roman" w:eastAsia="Times New Roman" w:hAnsi="Times New Roman" w:cs="Times New Roman"/>
          <w:sz w:val="25"/>
          <w:szCs w:val="25"/>
        </w:rPr>
        <w:t>.</w:t>
      </w:r>
      <w:r>
        <w:rPr>
          <w:rFonts w:ascii="Times New Roman" w:eastAsia="Times New Roman" w:hAnsi="Times New Roman" w:cs="Times New Roman"/>
          <w:sz w:val="25"/>
          <w:szCs w:val="25"/>
        </w:rPr>
        <w:t xml:space="preserve"> Cụ thể:</w:t>
      </w:r>
    </w:p>
    <w:p w:rsidR="00D13481" w:rsidRDefault="00D13481" w:rsidP="002D68F8">
      <w:pPr>
        <w:spacing w:after="0" w:line="360" w:lineRule="auto"/>
        <w:ind w:leftChars="0" w:left="1" w:firstLineChars="226" w:firstLine="565"/>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N</w:t>
      </w:r>
      <w:r w:rsidRPr="00D13481">
        <w:rPr>
          <w:rFonts w:ascii="Times New Roman" w:eastAsia="Times New Roman" w:hAnsi="Times New Roman" w:cs="Times New Roman"/>
          <w:sz w:val="25"/>
          <w:szCs w:val="25"/>
        </w:rPr>
        <w:t>ên đưa ra những nội dung cơ bản quan trọng, có tính chuyên môn sâu vào sự điều chỉnh chính quy</w:t>
      </w:r>
    </w:p>
    <w:p w:rsidR="00D13481" w:rsidRPr="00D13481" w:rsidRDefault="00D13481" w:rsidP="002D68F8">
      <w:pPr>
        <w:spacing w:after="0" w:line="360" w:lineRule="auto"/>
        <w:ind w:leftChars="0" w:left="1" w:firstLineChars="226" w:firstLine="565"/>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N</w:t>
      </w:r>
      <w:r w:rsidRPr="00D13481">
        <w:rPr>
          <w:rFonts w:ascii="Times New Roman" w:eastAsia="Times New Roman" w:hAnsi="Times New Roman" w:cs="Times New Roman"/>
          <w:sz w:val="25"/>
          <w:szCs w:val="25"/>
        </w:rPr>
        <w:t>hững tài liệu diễn ra trong quá trình tư vấn, cần phải được quy định là yếu tố bắt buộc, để chứng minh rằng, khi đặt bút ký hợp đồng, chủ thẻ hoàn toàn nhận thức được các nghĩa vụ mà mình phải thực hiện.</w:t>
      </w:r>
    </w:p>
    <w:p w:rsidR="00D13481" w:rsidRDefault="00D13481" w:rsidP="002D68F8">
      <w:pPr>
        <w:spacing w:after="0" w:line="360" w:lineRule="auto"/>
        <w:ind w:leftChars="0" w:left="1" w:firstLineChars="226" w:firstLine="565"/>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B</w:t>
      </w:r>
      <w:r w:rsidRPr="00D13481">
        <w:rPr>
          <w:rFonts w:ascii="Times New Roman" w:eastAsia="Times New Roman" w:hAnsi="Times New Roman" w:cs="Times New Roman"/>
          <w:sz w:val="25"/>
          <w:szCs w:val="25"/>
        </w:rPr>
        <w:t>uộc chủ thẻ phải chú ý đến các hợp đồng phát hành thẻ thông qua áp dụng hình thức giao kết khác của chúng. Thay vì chủ thẻ chỉ cần đọc thông tin và ký chấp nhận, thì nên trình bày hợp đồng phát hành thẻ thành các mục lựa chọn</w:t>
      </w:r>
      <w:r>
        <w:rPr>
          <w:rFonts w:ascii="Times New Roman" w:eastAsia="Times New Roman" w:hAnsi="Times New Roman" w:cs="Times New Roman"/>
          <w:sz w:val="25"/>
          <w:szCs w:val="25"/>
        </w:rPr>
        <w:t>.</w:t>
      </w:r>
    </w:p>
    <w:p w:rsidR="00D13481" w:rsidRDefault="00D13481" w:rsidP="002D68F8">
      <w:pPr>
        <w:spacing w:after="0" w:line="360" w:lineRule="auto"/>
        <w:ind w:leftChars="0" w:left="1" w:firstLineChars="226" w:firstLine="565"/>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C</w:t>
      </w:r>
      <w:r w:rsidRPr="00D13481">
        <w:rPr>
          <w:rFonts w:ascii="Times New Roman" w:eastAsia="Times New Roman" w:hAnsi="Times New Roman" w:cs="Times New Roman"/>
          <w:sz w:val="25"/>
          <w:szCs w:val="25"/>
        </w:rPr>
        <w:t>ần nâng cao hơn trách nhiệm bằng việc quy định các mức xử phạt đối với hành vi của các TCPHT do thực hiện không đúng nghĩa vụ tư vấn cho chủ thẻ mà dẫn đến thiệt hại.</w:t>
      </w:r>
    </w:p>
    <w:p w:rsidR="00D13481" w:rsidRDefault="00D13481" w:rsidP="002D68F8">
      <w:pPr>
        <w:spacing w:after="0" w:line="360" w:lineRule="auto"/>
        <w:ind w:leftChars="0" w:left="1" w:firstLineChars="226" w:firstLine="565"/>
        <w:jc w:val="both"/>
        <w:rPr>
          <w:rFonts w:ascii="Times New Roman" w:eastAsia="Times New Roman" w:hAnsi="Times New Roman" w:cs="Times New Roman"/>
          <w:sz w:val="25"/>
          <w:szCs w:val="25"/>
        </w:rPr>
      </w:pPr>
      <w:r w:rsidRPr="00092AF5">
        <w:rPr>
          <w:rFonts w:ascii="Times New Roman" w:eastAsia="Times New Roman" w:hAnsi="Times New Roman" w:cs="Times New Roman"/>
          <w:i/>
          <w:sz w:val="25"/>
          <w:szCs w:val="25"/>
        </w:rPr>
        <w:t>Ba là</w:t>
      </w:r>
      <w:r>
        <w:rPr>
          <w:rFonts w:ascii="Times New Roman" w:eastAsia="Times New Roman" w:hAnsi="Times New Roman" w:cs="Times New Roman"/>
          <w:sz w:val="25"/>
          <w:szCs w:val="25"/>
        </w:rPr>
        <w:t xml:space="preserve">, </w:t>
      </w:r>
      <w:r w:rsidR="00733662" w:rsidRPr="00733662">
        <w:rPr>
          <w:rFonts w:ascii="Times New Roman" w:eastAsia="Times New Roman" w:hAnsi="Times New Roman" w:cs="Times New Roman"/>
          <w:sz w:val="25"/>
          <w:szCs w:val="25"/>
        </w:rPr>
        <w:t>bổ sung quy định về xây dựng hệ thống tính điểm tín dụng cá nhân để áp dụng thống nhất trong phát hành, cấp tín dụng qua thẻ tại tất cả các TCTD.</w:t>
      </w:r>
    </w:p>
    <w:p w:rsidR="00733662" w:rsidRDefault="00733662" w:rsidP="002D68F8">
      <w:pPr>
        <w:spacing w:after="0" w:line="360" w:lineRule="auto"/>
        <w:ind w:leftChars="0" w:left="1" w:firstLineChars="226" w:firstLine="565"/>
        <w:jc w:val="both"/>
        <w:rPr>
          <w:rFonts w:ascii="Times New Roman" w:eastAsia="Times New Roman" w:hAnsi="Times New Roman" w:cs="Times New Roman"/>
          <w:sz w:val="25"/>
          <w:szCs w:val="25"/>
        </w:rPr>
      </w:pPr>
      <w:r w:rsidRPr="00092AF5">
        <w:rPr>
          <w:rFonts w:ascii="Times New Roman" w:eastAsia="Times New Roman" w:hAnsi="Times New Roman" w:cs="Times New Roman"/>
          <w:i/>
          <w:sz w:val="25"/>
          <w:szCs w:val="25"/>
        </w:rPr>
        <w:t>Bốn là</w:t>
      </w:r>
      <w:r>
        <w:rPr>
          <w:rFonts w:ascii="Times New Roman" w:eastAsia="Times New Roman" w:hAnsi="Times New Roman" w:cs="Times New Roman"/>
          <w:sz w:val="25"/>
          <w:szCs w:val="25"/>
        </w:rPr>
        <w:t>, đ</w:t>
      </w:r>
      <w:r w:rsidRPr="00733662">
        <w:rPr>
          <w:rFonts w:ascii="Times New Roman" w:eastAsia="Times New Roman" w:hAnsi="Times New Roman" w:cs="Times New Roman"/>
          <w:sz w:val="25"/>
          <w:szCs w:val="25"/>
        </w:rPr>
        <w:t>ể giải quyết nạn rút tiền khống, theo tác giả cần có giải pháp mạnh mẽ hơn cả về giám sát từ phía tổ chức phát hành thẻ, lẫn nâng quy định xử phạt.</w:t>
      </w:r>
    </w:p>
    <w:p w:rsidR="00733662" w:rsidRDefault="00733662" w:rsidP="002D68F8">
      <w:pPr>
        <w:spacing w:after="0" w:line="360" w:lineRule="auto"/>
        <w:ind w:leftChars="0" w:left="1" w:firstLineChars="226" w:firstLine="565"/>
        <w:jc w:val="both"/>
        <w:rPr>
          <w:rFonts w:ascii="Times New Roman" w:eastAsia="Times New Roman" w:hAnsi="Times New Roman" w:cs="Times New Roman"/>
          <w:sz w:val="25"/>
          <w:szCs w:val="25"/>
        </w:rPr>
      </w:pPr>
      <w:r w:rsidRPr="00092AF5">
        <w:rPr>
          <w:rFonts w:ascii="Times New Roman" w:eastAsia="Times New Roman" w:hAnsi="Times New Roman" w:cs="Times New Roman"/>
          <w:i/>
          <w:sz w:val="25"/>
          <w:szCs w:val="25"/>
        </w:rPr>
        <w:t>Năm là</w:t>
      </w:r>
      <w:r>
        <w:rPr>
          <w:rFonts w:ascii="Times New Roman" w:eastAsia="Times New Roman" w:hAnsi="Times New Roman" w:cs="Times New Roman"/>
          <w:sz w:val="25"/>
          <w:szCs w:val="25"/>
        </w:rPr>
        <w:t xml:space="preserve">, </w:t>
      </w:r>
      <w:r w:rsidRPr="00733662">
        <w:rPr>
          <w:rFonts w:ascii="Times New Roman" w:eastAsia="Times New Roman" w:hAnsi="Times New Roman" w:cs="Times New Roman"/>
          <w:sz w:val="25"/>
          <w:szCs w:val="25"/>
        </w:rPr>
        <w:t>việc nâng cao kiến thức về lãi suất phải trả sẽ có thể đưa đến những quyết định tốt hơn</w:t>
      </w:r>
      <w:r>
        <w:rPr>
          <w:rFonts w:ascii="Times New Roman" w:eastAsia="Times New Roman" w:hAnsi="Times New Roman" w:cs="Times New Roman"/>
          <w:sz w:val="25"/>
          <w:szCs w:val="25"/>
        </w:rPr>
        <w:t xml:space="preserve"> cho chủ sử dụng thẻ. Do đó, các quy định về lãi suất phải được quy định thống nhất ở các văn bản quy phạm pháp luật có liên quan.</w:t>
      </w:r>
    </w:p>
    <w:p w:rsidR="00EF19D0" w:rsidRDefault="00E44D5C">
      <w:pPr>
        <w:spacing w:after="0" w:line="360" w:lineRule="auto"/>
        <w:ind w:left="1" w:hanging="3"/>
        <w:jc w:val="both"/>
        <w:rPr>
          <w:rFonts w:ascii="Times New Roman" w:eastAsia="Times New Roman" w:hAnsi="Times New Roman" w:cs="Times New Roman"/>
          <w:b/>
          <w:sz w:val="25"/>
          <w:szCs w:val="25"/>
        </w:rPr>
      </w:pPr>
      <w:r>
        <w:rPr>
          <w:rFonts w:ascii="Times New Roman" w:eastAsia="Times New Roman" w:hAnsi="Times New Roman" w:cs="Times New Roman"/>
          <w:b/>
          <w:sz w:val="25"/>
          <w:szCs w:val="25"/>
        </w:rPr>
        <w:t>3. CÁC ỨNG DỤNG/ KHẢ NĂNG ỨNG DỤNG TRONG THỰC TIỄN HAY NHỮNG VẤN ĐỀ CÒN BỎ NGỎ CẦN TIẾP TỤC NGHIÊN CỨU</w:t>
      </w:r>
    </w:p>
    <w:p w:rsidR="00C13A3A" w:rsidRDefault="00C13A3A" w:rsidP="000C1E80">
      <w:pPr>
        <w:spacing w:after="0" w:line="360" w:lineRule="auto"/>
        <w:ind w:leftChars="0" w:left="1" w:firstLineChars="226" w:firstLine="565"/>
        <w:jc w:val="both"/>
        <w:rPr>
          <w:rFonts w:ascii="Times New Roman" w:eastAsia="Times New Roman" w:hAnsi="Times New Roman" w:cs="Times New Roman"/>
          <w:sz w:val="25"/>
          <w:szCs w:val="25"/>
        </w:rPr>
      </w:pPr>
      <w:r w:rsidRPr="00C13A3A">
        <w:rPr>
          <w:rFonts w:ascii="Times New Roman" w:eastAsia="Times New Roman" w:hAnsi="Times New Roman" w:cs="Times New Roman"/>
          <w:sz w:val="25"/>
          <w:szCs w:val="25"/>
        </w:rPr>
        <w:t>Những nội dung mà Luận án còn bỏ ngỏ cho những nghiên cứu tiếp theo liên quan</w:t>
      </w:r>
      <w:r w:rsidR="00AF6B0B">
        <w:rPr>
          <w:rFonts w:ascii="Times New Roman" w:eastAsia="Times New Roman" w:hAnsi="Times New Roman" w:cs="Times New Roman"/>
          <w:sz w:val="25"/>
          <w:szCs w:val="25"/>
        </w:rPr>
        <w:t xml:space="preserve"> đến pháp luật Việt Nam về thẻ thanh toán là:</w:t>
      </w:r>
    </w:p>
    <w:p w:rsidR="00FA4C34" w:rsidRDefault="00FA4C34" w:rsidP="000C1E80">
      <w:pPr>
        <w:spacing w:after="0" w:line="360" w:lineRule="auto"/>
        <w:ind w:leftChars="0" w:left="1" w:firstLineChars="226" w:firstLine="565"/>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lastRenderedPageBreak/>
        <w:t>Một là, khái niệm thẻ ngân hàng hiện tại vẫn chưa bao quát được hết các chủ thể phát hành thẻ. Cần nghiên cứu chủ thể phát hành thẻ phù hợp để có thể hạn chế tới mức thấp nhất các rủi ro liên quan đến năng lực của chủ thể phát hành thẻ.</w:t>
      </w:r>
    </w:p>
    <w:p w:rsidR="00FA4C34" w:rsidRDefault="00FA4C34" w:rsidP="000C1E80">
      <w:pPr>
        <w:spacing w:after="0" w:line="360" w:lineRule="auto"/>
        <w:ind w:leftChars="0" w:left="1" w:firstLineChars="226" w:firstLine="565"/>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Hai là, phá sản cá nhân liên quan đến mất khả năng thanh toán thẻ tín dụng cũng là một trong những nội dung tác giả cho rằng cần nghiên cứu và áp dụng tại Việt Nam, trên cơ sở tham khảo các quốc gia tiên tiến và phù hợp với thực tế của Việt Nam.</w:t>
      </w:r>
    </w:p>
    <w:p w:rsidR="00FA4C34" w:rsidRDefault="00FA4C34" w:rsidP="000C1E80">
      <w:pPr>
        <w:spacing w:after="0" w:line="360" w:lineRule="auto"/>
        <w:ind w:leftChars="0" w:left="1" w:firstLineChars="226" w:firstLine="565"/>
        <w:jc w:val="both"/>
        <w:rPr>
          <w:rFonts w:ascii="Times New Roman" w:eastAsia="Times New Roman" w:hAnsi="Times New Roman" w:cs="Times New Roman"/>
          <w:sz w:val="25"/>
          <w:szCs w:val="25"/>
        </w:rPr>
      </w:pPr>
      <w:r>
        <w:rPr>
          <w:rFonts w:ascii="Times New Roman" w:eastAsia="Times New Roman" w:hAnsi="Times New Roman" w:cs="Times New Roman"/>
          <w:sz w:val="25"/>
          <w:szCs w:val="25"/>
        </w:rPr>
        <w:t xml:space="preserve">Ba là, </w:t>
      </w:r>
      <w:r w:rsidR="00D30CA7">
        <w:rPr>
          <w:rFonts w:ascii="Times New Roman" w:eastAsia="Times New Roman" w:hAnsi="Times New Roman" w:cs="Times New Roman"/>
          <w:sz w:val="25"/>
          <w:szCs w:val="25"/>
        </w:rPr>
        <w:t xml:space="preserve">giải quyết tranh chấp liên quan tới rò rỉ thông tin thẻ, dẫn tới các giao dịch khống, hack thẻ … </w:t>
      </w:r>
    </w:p>
    <w:tbl>
      <w:tblPr>
        <w:tblStyle w:val="a"/>
        <w:tblW w:w="10279" w:type="dxa"/>
        <w:tblInd w:w="-194" w:type="dxa"/>
        <w:tblLayout w:type="fixed"/>
        <w:tblLook w:val="0000" w:firstRow="0" w:lastRow="0" w:firstColumn="0" w:lastColumn="0" w:noHBand="0" w:noVBand="0"/>
      </w:tblPr>
      <w:tblGrid>
        <w:gridCol w:w="5439"/>
        <w:gridCol w:w="4840"/>
      </w:tblGrid>
      <w:tr w:rsidR="00EF19D0" w:rsidTr="00113AD6">
        <w:trPr>
          <w:trHeight w:val="2213"/>
        </w:trPr>
        <w:tc>
          <w:tcPr>
            <w:tcW w:w="5439" w:type="dxa"/>
          </w:tcPr>
          <w:p w:rsidR="00EF19D0" w:rsidRDefault="00E44D5C">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CÁN BỘ HƯỚNG DẪN</w:t>
            </w:r>
          </w:p>
          <w:p w:rsidR="00EF19D0" w:rsidRDefault="00EF19D0">
            <w:pPr>
              <w:spacing w:after="0" w:line="360" w:lineRule="auto"/>
              <w:ind w:left="1" w:hanging="3"/>
              <w:jc w:val="center"/>
              <w:rPr>
                <w:rFonts w:ascii="Times New Roman" w:eastAsia="Times New Roman" w:hAnsi="Times New Roman" w:cs="Times New Roman"/>
                <w:sz w:val="25"/>
                <w:szCs w:val="25"/>
              </w:rPr>
            </w:pPr>
          </w:p>
          <w:p w:rsidR="00EF19D0" w:rsidRDefault="00EF19D0">
            <w:pPr>
              <w:spacing w:after="0" w:line="360" w:lineRule="auto"/>
              <w:ind w:left="1" w:hanging="3"/>
              <w:jc w:val="center"/>
              <w:rPr>
                <w:rFonts w:ascii="Times New Roman" w:eastAsia="Times New Roman" w:hAnsi="Times New Roman" w:cs="Times New Roman"/>
                <w:sz w:val="25"/>
                <w:szCs w:val="25"/>
              </w:rPr>
            </w:pPr>
          </w:p>
          <w:p w:rsidR="00EF19D0" w:rsidRDefault="00EF19D0">
            <w:pPr>
              <w:spacing w:after="0" w:line="360" w:lineRule="auto"/>
              <w:ind w:left="1" w:hanging="3"/>
              <w:jc w:val="center"/>
              <w:rPr>
                <w:rFonts w:ascii="Times New Roman" w:eastAsia="Times New Roman" w:hAnsi="Times New Roman" w:cs="Times New Roman"/>
                <w:sz w:val="25"/>
                <w:szCs w:val="25"/>
              </w:rPr>
            </w:pPr>
          </w:p>
          <w:p w:rsidR="00EF19D0" w:rsidRDefault="00EF19D0">
            <w:pPr>
              <w:spacing w:after="0" w:line="360" w:lineRule="auto"/>
              <w:ind w:left="1" w:hanging="3"/>
              <w:jc w:val="center"/>
              <w:rPr>
                <w:rFonts w:ascii="Times New Roman" w:eastAsia="Times New Roman" w:hAnsi="Times New Roman" w:cs="Times New Roman"/>
                <w:sz w:val="25"/>
                <w:szCs w:val="25"/>
              </w:rPr>
            </w:pPr>
          </w:p>
          <w:p w:rsidR="00EF19D0" w:rsidRDefault="00113AD6" w:rsidP="00113AD6">
            <w:pPr>
              <w:spacing w:after="0" w:line="360" w:lineRule="auto"/>
              <w:ind w:left="1" w:hanging="3"/>
              <w:rPr>
                <w:rFonts w:ascii="Times New Roman" w:eastAsia="Times New Roman" w:hAnsi="Times New Roman" w:cs="Times New Roman"/>
                <w:sz w:val="25"/>
                <w:szCs w:val="25"/>
              </w:rPr>
            </w:pPr>
            <w:r>
              <w:rPr>
                <w:rFonts w:ascii="Times New Roman" w:hAnsi="Times New Roman"/>
                <w:b/>
                <w:sz w:val="26"/>
                <w:szCs w:val="26"/>
              </w:rPr>
              <w:t>TS. Phạm Văn Võ      TS. Trần Thanh Hương</w:t>
            </w:r>
          </w:p>
          <w:p w:rsidR="00EF19D0" w:rsidRDefault="00E44D5C">
            <w:pPr>
              <w:tabs>
                <w:tab w:val="left" w:pos="3100"/>
              </w:tabs>
              <w:spacing w:after="0" w:line="360" w:lineRule="auto"/>
              <w:ind w:left="1" w:hanging="3"/>
              <w:rPr>
                <w:rFonts w:ascii="Times New Roman" w:eastAsia="Times New Roman" w:hAnsi="Times New Roman" w:cs="Times New Roman"/>
                <w:sz w:val="25"/>
                <w:szCs w:val="25"/>
              </w:rPr>
            </w:pPr>
            <w:r>
              <w:rPr>
                <w:rFonts w:ascii="Times New Roman" w:eastAsia="Times New Roman" w:hAnsi="Times New Roman" w:cs="Times New Roman"/>
                <w:sz w:val="25"/>
                <w:szCs w:val="25"/>
              </w:rPr>
              <w:tab/>
            </w:r>
          </w:p>
        </w:tc>
        <w:tc>
          <w:tcPr>
            <w:tcW w:w="4840" w:type="dxa"/>
          </w:tcPr>
          <w:p w:rsidR="00EF19D0" w:rsidRDefault="00E44D5C">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NGHIÊN CỨU SINH</w:t>
            </w:r>
          </w:p>
          <w:p w:rsidR="00EF19D0" w:rsidRDefault="00EF19D0">
            <w:pPr>
              <w:spacing w:after="0" w:line="360" w:lineRule="auto"/>
              <w:ind w:left="1" w:hanging="3"/>
              <w:jc w:val="center"/>
              <w:rPr>
                <w:rFonts w:ascii="Times New Roman" w:eastAsia="Times New Roman" w:hAnsi="Times New Roman" w:cs="Times New Roman"/>
                <w:sz w:val="25"/>
                <w:szCs w:val="25"/>
              </w:rPr>
            </w:pPr>
          </w:p>
          <w:p w:rsidR="00EF19D0" w:rsidRDefault="00EF19D0">
            <w:pPr>
              <w:spacing w:after="0" w:line="360" w:lineRule="auto"/>
              <w:ind w:left="1" w:hanging="3"/>
              <w:jc w:val="center"/>
              <w:rPr>
                <w:rFonts w:ascii="Times New Roman" w:eastAsia="Times New Roman" w:hAnsi="Times New Roman" w:cs="Times New Roman"/>
                <w:sz w:val="25"/>
                <w:szCs w:val="25"/>
              </w:rPr>
            </w:pPr>
          </w:p>
          <w:p w:rsidR="00EF19D0" w:rsidRDefault="00EF19D0">
            <w:pPr>
              <w:spacing w:after="0" w:line="360" w:lineRule="auto"/>
              <w:ind w:left="1" w:hanging="3"/>
              <w:jc w:val="center"/>
              <w:rPr>
                <w:rFonts w:ascii="Times New Roman" w:eastAsia="Times New Roman" w:hAnsi="Times New Roman" w:cs="Times New Roman"/>
                <w:sz w:val="25"/>
                <w:szCs w:val="25"/>
              </w:rPr>
            </w:pPr>
          </w:p>
          <w:p w:rsidR="00EF19D0" w:rsidRDefault="00EF19D0">
            <w:pPr>
              <w:spacing w:after="0" w:line="360" w:lineRule="auto"/>
              <w:ind w:left="1" w:hanging="3"/>
              <w:jc w:val="center"/>
              <w:rPr>
                <w:rFonts w:ascii="Times New Roman" w:eastAsia="Times New Roman" w:hAnsi="Times New Roman" w:cs="Times New Roman"/>
                <w:sz w:val="25"/>
                <w:szCs w:val="25"/>
              </w:rPr>
            </w:pPr>
          </w:p>
          <w:p w:rsidR="00AF6B0B" w:rsidRPr="00AF6B0B" w:rsidRDefault="00AF6B0B" w:rsidP="00AF6B0B">
            <w:pPr>
              <w:spacing w:after="0" w:line="360" w:lineRule="auto"/>
              <w:ind w:left="1" w:hanging="3"/>
              <w:jc w:val="center"/>
              <w:rPr>
                <w:rFonts w:ascii="Times New Roman" w:eastAsia="Times New Roman" w:hAnsi="Times New Roman" w:cs="Times New Roman"/>
                <w:b/>
                <w:sz w:val="25"/>
                <w:szCs w:val="25"/>
              </w:rPr>
            </w:pPr>
            <w:r w:rsidRPr="00AF6B0B">
              <w:rPr>
                <w:rFonts w:ascii="Times New Roman" w:eastAsia="Times New Roman" w:hAnsi="Times New Roman" w:cs="Times New Roman"/>
                <w:b/>
                <w:sz w:val="25"/>
                <w:szCs w:val="25"/>
              </w:rPr>
              <w:t>Trần Thị Thu Ngân</w:t>
            </w:r>
          </w:p>
          <w:p w:rsidR="00EF19D0" w:rsidRDefault="00EF19D0">
            <w:pPr>
              <w:spacing w:after="0" w:line="360" w:lineRule="auto"/>
              <w:ind w:left="1" w:hanging="3"/>
              <w:jc w:val="center"/>
              <w:rPr>
                <w:rFonts w:ascii="Times New Roman" w:eastAsia="Times New Roman" w:hAnsi="Times New Roman" w:cs="Times New Roman"/>
                <w:sz w:val="25"/>
                <w:szCs w:val="25"/>
              </w:rPr>
            </w:pPr>
          </w:p>
        </w:tc>
      </w:tr>
      <w:tr w:rsidR="00EF19D0" w:rsidTr="00113AD6">
        <w:tc>
          <w:tcPr>
            <w:tcW w:w="10279" w:type="dxa"/>
            <w:gridSpan w:val="2"/>
          </w:tcPr>
          <w:p w:rsidR="00EF19D0" w:rsidRDefault="00E44D5C">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XÁC NHẬN CỦA CƠ SỞ ĐÀO TẠO</w:t>
            </w:r>
          </w:p>
          <w:p w:rsidR="00EF19D0" w:rsidRDefault="00E44D5C">
            <w:pPr>
              <w:spacing w:after="0" w:line="360" w:lineRule="auto"/>
              <w:ind w:left="1" w:hanging="3"/>
              <w:jc w:val="center"/>
              <w:rPr>
                <w:rFonts w:ascii="Times New Roman" w:eastAsia="Times New Roman" w:hAnsi="Times New Roman" w:cs="Times New Roman"/>
                <w:sz w:val="25"/>
                <w:szCs w:val="25"/>
              </w:rPr>
            </w:pPr>
            <w:r>
              <w:rPr>
                <w:rFonts w:ascii="Times New Roman" w:eastAsia="Times New Roman" w:hAnsi="Times New Roman" w:cs="Times New Roman"/>
                <w:b/>
                <w:sz w:val="25"/>
                <w:szCs w:val="25"/>
              </w:rPr>
              <w:t>HIỆU TRƯỞNG</w:t>
            </w:r>
          </w:p>
          <w:p w:rsidR="00EF19D0" w:rsidRDefault="00EF19D0">
            <w:pPr>
              <w:spacing w:after="0" w:line="360" w:lineRule="auto"/>
              <w:ind w:left="1" w:hanging="3"/>
              <w:jc w:val="center"/>
              <w:rPr>
                <w:rFonts w:ascii="Times New Roman" w:eastAsia="Times New Roman" w:hAnsi="Times New Roman" w:cs="Times New Roman"/>
                <w:sz w:val="25"/>
                <w:szCs w:val="25"/>
              </w:rPr>
            </w:pPr>
          </w:p>
          <w:p w:rsidR="00EF19D0" w:rsidRDefault="00EF19D0">
            <w:pPr>
              <w:spacing w:after="0" w:line="360" w:lineRule="auto"/>
              <w:ind w:left="1" w:hanging="3"/>
              <w:jc w:val="center"/>
              <w:rPr>
                <w:rFonts w:ascii="Times New Roman" w:eastAsia="Times New Roman" w:hAnsi="Times New Roman" w:cs="Times New Roman"/>
                <w:sz w:val="25"/>
                <w:szCs w:val="25"/>
              </w:rPr>
            </w:pPr>
          </w:p>
          <w:p w:rsidR="00EF19D0" w:rsidRDefault="00EF19D0">
            <w:pPr>
              <w:spacing w:after="0" w:line="360" w:lineRule="auto"/>
              <w:ind w:left="1" w:hanging="3"/>
              <w:jc w:val="center"/>
              <w:rPr>
                <w:rFonts w:ascii="Times New Roman" w:eastAsia="Times New Roman" w:hAnsi="Times New Roman" w:cs="Times New Roman"/>
                <w:sz w:val="25"/>
                <w:szCs w:val="25"/>
              </w:rPr>
            </w:pPr>
          </w:p>
        </w:tc>
      </w:tr>
    </w:tbl>
    <w:p w:rsidR="00EF19D0" w:rsidRDefault="00EF19D0">
      <w:pPr>
        <w:spacing w:after="0" w:line="360" w:lineRule="auto"/>
        <w:ind w:left="1" w:hanging="3"/>
        <w:jc w:val="both"/>
        <w:rPr>
          <w:rFonts w:ascii="Times New Roman" w:eastAsia="Times New Roman" w:hAnsi="Times New Roman" w:cs="Times New Roman"/>
          <w:sz w:val="25"/>
          <w:szCs w:val="25"/>
        </w:rPr>
      </w:pPr>
    </w:p>
    <w:sectPr w:rsidR="00EF19D0" w:rsidSect="006E7417">
      <w:headerReference w:type="even" r:id="rId7"/>
      <w:headerReference w:type="default" r:id="rId8"/>
      <w:footerReference w:type="even" r:id="rId9"/>
      <w:footerReference w:type="default" r:id="rId10"/>
      <w:headerReference w:type="first" r:id="rId11"/>
      <w:footerReference w:type="first" r:id="rId12"/>
      <w:pgSz w:w="11907" w:h="16839"/>
      <w:pgMar w:top="1134" w:right="1134" w:bottom="1134" w:left="1985"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56B" w:rsidRDefault="00CE456B">
      <w:pPr>
        <w:spacing w:after="0" w:line="240" w:lineRule="auto"/>
        <w:ind w:left="0" w:hanging="2"/>
      </w:pPr>
      <w:r>
        <w:separator/>
      </w:r>
    </w:p>
  </w:endnote>
  <w:endnote w:type="continuationSeparator" w:id="0">
    <w:p w:rsidR="00CE456B" w:rsidRDefault="00CE456B">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VNI-Times">
    <w:panose1 w:val="00000000000000000000"/>
    <w:charset w:val="00"/>
    <w:family w:val="auto"/>
    <w:pitch w:val="variable"/>
    <w:sig w:usb0="00000007" w:usb1="00000000" w:usb2="00000000" w:usb3="00000000" w:csb0="00000013"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56B" w:rsidRDefault="00CE456B">
      <w:pPr>
        <w:spacing w:after="0" w:line="240" w:lineRule="auto"/>
        <w:ind w:left="0" w:hanging="2"/>
      </w:pPr>
      <w:r>
        <w:separator/>
      </w:r>
    </w:p>
  </w:footnote>
  <w:footnote w:type="continuationSeparator" w:id="0">
    <w:p w:rsidR="00CE456B" w:rsidRDefault="00CE456B">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4734492"/>
      <w:docPartObj>
        <w:docPartGallery w:val="Page Numbers (Top of Page)"/>
        <w:docPartUnique/>
      </w:docPartObj>
    </w:sdtPr>
    <w:sdtEndPr>
      <w:rPr>
        <w:noProof/>
      </w:rPr>
    </w:sdtEndPr>
    <w:sdtContent>
      <w:p w:rsidR="006C7A8D" w:rsidRDefault="006C7A8D">
        <w:pPr>
          <w:pStyle w:val="Header"/>
          <w:ind w:left="0" w:hanging="2"/>
          <w:jc w:val="center"/>
        </w:pPr>
        <w:r>
          <w:fldChar w:fldCharType="begin"/>
        </w:r>
        <w:r>
          <w:instrText xml:space="preserve"> PAGE   \* MERGEFORMAT </w:instrText>
        </w:r>
        <w:r>
          <w:fldChar w:fldCharType="separate"/>
        </w:r>
        <w:r w:rsidR="004742EB">
          <w:rPr>
            <w:noProof/>
          </w:rPr>
          <w:t>3</w:t>
        </w:r>
        <w:r>
          <w:rPr>
            <w:noProof/>
          </w:rPr>
          <w:fldChar w:fldCharType="end"/>
        </w:r>
      </w:p>
    </w:sdtContent>
  </w:sdt>
  <w:p w:rsidR="00EF19D0" w:rsidRDefault="00EF19D0">
    <w:pPr>
      <w:pBdr>
        <w:top w:val="nil"/>
        <w:left w:val="nil"/>
        <w:bottom w:val="nil"/>
        <w:right w:val="nil"/>
        <w:between w:val="nil"/>
      </w:pBdr>
      <w:tabs>
        <w:tab w:val="center" w:pos="4513"/>
        <w:tab w:val="right" w:pos="9026"/>
      </w:tabs>
      <w:ind w:left="0" w:right="-449" w:hanging="2"/>
      <w:jc w:val="right"/>
      <w:rPr>
        <w:rFonts w:ascii="Times New Roman" w:eastAsia="Times New Roman" w:hAnsi="Times New Roman" w:cs="Times New Roman"/>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19D0" w:rsidRDefault="00EF19D0">
    <w:pPr>
      <w:pBdr>
        <w:top w:val="nil"/>
        <w:left w:val="nil"/>
        <w:bottom w:val="nil"/>
        <w:right w:val="nil"/>
        <w:between w:val="nil"/>
      </w:pBdr>
      <w:tabs>
        <w:tab w:val="center" w:pos="4513"/>
        <w:tab w:val="right" w:pos="9026"/>
      </w:tabs>
      <w:ind w:left="0" w:hanging="2"/>
      <w:rPr>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9D0"/>
    <w:rsid w:val="00092AF5"/>
    <w:rsid w:val="000C1E80"/>
    <w:rsid w:val="00113AD6"/>
    <w:rsid w:val="00222C45"/>
    <w:rsid w:val="002D68F8"/>
    <w:rsid w:val="003909FF"/>
    <w:rsid w:val="004742EB"/>
    <w:rsid w:val="00606F87"/>
    <w:rsid w:val="006A4608"/>
    <w:rsid w:val="006C7A8D"/>
    <w:rsid w:val="006E7417"/>
    <w:rsid w:val="00733662"/>
    <w:rsid w:val="008F6982"/>
    <w:rsid w:val="009360A2"/>
    <w:rsid w:val="009508C0"/>
    <w:rsid w:val="009A4AE8"/>
    <w:rsid w:val="00AF6B0B"/>
    <w:rsid w:val="00BD741F"/>
    <w:rsid w:val="00BF4DC0"/>
    <w:rsid w:val="00C13A3A"/>
    <w:rsid w:val="00CE456B"/>
    <w:rsid w:val="00D13481"/>
    <w:rsid w:val="00D30CA7"/>
    <w:rsid w:val="00D548E2"/>
    <w:rsid w:val="00E44D5C"/>
    <w:rsid w:val="00E65EAA"/>
    <w:rsid w:val="00EB6C34"/>
    <w:rsid w:val="00EF19D0"/>
    <w:rsid w:val="00F20ED6"/>
    <w:rsid w:val="00F76E8D"/>
    <w:rsid w:val="00FA4C3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A789D66-12CB-4954-A840-377A884FB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US"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pPr>
      <w:tabs>
        <w:tab w:val="center" w:pos="1701"/>
        <w:tab w:val="center" w:pos="6237"/>
      </w:tabs>
      <w:spacing w:before="120" w:after="0" w:line="240" w:lineRule="auto"/>
      <w:ind w:firstLine="567"/>
      <w:jc w:val="both"/>
    </w:pPr>
    <w:rPr>
      <w:rFonts w:ascii="VNI-Times" w:eastAsia="Times New Roman" w:hAnsi="VNI-Times"/>
      <w:sz w:val="24"/>
      <w:szCs w:val="20"/>
    </w:rPr>
  </w:style>
  <w:style w:type="character" w:customStyle="1" w:styleId="BodyTextIndentChar">
    <w:name w:val="Body Text Indent Char"/>
    <w:rPr>
      <w:rFonts w:ascii="VNI-Times" w:eastAsia="Times New Roman" w:hAnsi="VNI-Times"/>
      <w:w w:val="100"/>
      <w:position w:val="-1"/>
      <w:sz w:val="24"/>
      <w:effect w:val="none"/>
      <w:vertAlign w:val="baseline"/>
      <w:cs w:val="0"/>
      <w:em w:val="none"/>
      <w:lang w:val="en-US" w:eastAsia="en-US"/>
    </w:rPr>
  </w:style>
  <w:style w:type="paragraph" w:styleId="Header">
    <w:name w:val="header"/>
    <w:basedOn w:val="Normal"/>
    <w:uiPriority w:val="99"/>
    <w:qFormat/>
    <w:pPr>
      <w:tabs>
        <w:tab w:val="center" w:pos="4513"/>
        <w:tab w:val="right" w:pos="9026"/>
      </w:tabs>
    </w:pPr>
  </w:style>
  <w:style w:type="character" w:customStyle="1" w:styleId="HeaderChar">
    <w:name w:val="Header Char"/>
    <w:uiPriority w:val="99"/>
    <w:rPr>
      <w:w w:val="100"/>
      <w:position w:val="-1"/>
      <w:sz w:val="22"/>
      <w:szCs w:val="22"/>
      <w:effect w:val="none"/>
      <w:vertAlign w:val="baseline"/>
      <w:cs w:val="0"/>
      <w:em w:val="none"/>
      <w:lang w:val="en-US" w:eastAsia="en-US"/>
    </w:rPr>
  </w:style>
  <w:style w:type="paragraph" w:styleId="Footer">
    <w:name w:val="footer"/>
    <w:basedOn w:val="Normal"/>
    <w:qFormat/>
    <w:pPr>
      <w:tabs>
        <w:tab w:val="center" w:pos="4513"/>
        <w:tab w:val="right" w:pos="9026"/>
      </w:tabs>
    </w:pPr>
  </w:style>
  <w:style w:type="character" w:customStyle="1" w:styleId="FooterChar">
    <w:name w:val="Footer Char"/>
    <w:rPr>
      <w:w w:val="100"/>
      <w:position w:val="-1"/>
      <w:sz w:val="22"/>
      <w:szCs w:val="22"/>
      <w:effect w:val="none"/>
      <w:vertAlign w:val="baseline"/>
      <w:cs w:val="0"/>
      <w:em w:val="none"/>
      <w:lang w:val="en-US" w:eastAsia="en-US"/>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742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2EB"/>
    <w:rPr>
      <w:rFonts w:ascii="Segoe UI" w:hAnsi="Segoe UI" w:cs="Segoe UI"/>
      <w:position w:val="-1"/>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IKxLP22pnUIVTpkwVERPY2QCdqA==">CgMxLjA4AHIhMWtaSFhFeVJaWUtENEZ4RW1fSHM0alJiS3FtQkJUSUI0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1070</TotalTime>
  <Pages>4</Pages>
  <Words>1044</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tutu</dc:creator>
  <cp:lastModifiedBy>Dell</cp:lastModifiedBy>
  <cp:revision>19</cp:revision>
  <cp:lastPrinted>2024-05-10T02:39:00Z</cp:lastPrinted>
  <dcterms:created xsi:type="dcterms:W3CDTF">2024-04-22T07:50:00Z</dcterms:created>
  <dcterms:modified xsi:type="dcterms:W3CDTF">2024-05-10T12:55:00Z</dcterms:modified>
</cp:coreProperties>
</file>